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5962"/>
      </w:tblGrid>
      <w:tr w:rsidR="00383730" w:rsidRPr="00383730" w:rsidTr="00365DC3">
        <w:trPr>
          <w:jc w:val="center"/>
        </w:trPr>
        <w:tc>
          <w:tcPr>
            <w:tcW w:w="1695" w:type="pct"/>
          </w:tcPr>
          <w:p w:rsidR="00383730" w:rsidRPr="00383730" w:rsidRDefault="00383730" w:rsidP="00383730">
            <w:pPr>
              <w:jc w:val="center"/>
              <w:rPr>
                <w:rFonts w:ascii="Arial" w:hAnsi="Arial" w:cs="Arial"/>
                <w:b/>
                <w:bCs/>
                <w:color w:val="000000" w:themeColor="text1"/>
                <w:sz w:val="20"/>
                <w:szCs w:val="20"/>
              </w:rPr>
            </w:pPr>
            <w:r w:rsidRPr="00383730">
              <w:rPr>
                <w:rFonts w:ascii="Arial" w:hAnsi="Arial" w:cs="Arial"/>
                <w:color w:val="000000" w:themeColor="text1"/>
                <w:sz w:val="20"/>
                <w:szCs w:val="20"/>
              </w:rPr>
              <w:t>BỘ TÀI CHÍNH</w:t>
            </w:r>
            <w:r w:rsidRPr="00383730">
              <w:rPr>
                <w:rFonts w:ascii="Arial" w:hAnsi="Arial" w:cs="Arial"/>
                <w:color w:val="000000" w:themeColor="text1"/>
                <w:sz w:val="20"/>
                <w:szCs w:val="20"/>
              </w:rPr>
              <w:br/>
            </w:r>
            <w:r w:rsidRPr="00383730">
              <w:rPr>
                <w:rFonts w:ascii="Arial" w:hAnsi="Arial" w:cs="Arial"/>
                <w:b/>
                <w:bCs/>
                <w:color w:val="000000" w:themeColor="text1"/>
                <w:sz w:val="20"/>
                <w:szCs w:val="20"/>
              </w:rPr>
              <w:t>TỔNG CỤC THUẾ</w:t>
            </w:r>
          </w:p>
          <w:p w:rsidR="00383730" w:rsidRPr="00383730" w:rsidRDefault="00383730" w:rsidP="00383730">
            <w:pPr>
              <w:jc w:val="center"/>
              <w:rPr>
                <w:rFonts w:ascii="Arial" w:hAnsi="Arial" w:cs="Arial"/>
                <w:color w:val="000000" w:themeColor="text1"/>
                <w:sz w:val="20"/>
                <w:szCs w:val="20"/>
                <w:vertAlign w:val="superscript"/>
                <w:lang w:val="en-US"/>
              </w:rPr>
            </w:pPr>
            <w:r w:rsidRPr="00383730">
              <w:rPr>
                <w:rFonts w:ascii="Arial" w:hAnsi="Arial" w:cs="Arial"/>
                <w:bCs/>
                <w:color w:val="000000" w:themeColor="text1"/>
                <w:sz w:val="20"/>
                <w:szCs w:val="20"/>
                <w:vertAlign w:val="superscript"/>
                <w:lang w:val="en-US"/>
              </w:rPr>
              <w:t>_________</w:t>
            </w:r>
          </w:p>
          <w:p w:rsidR="00383730" w:rsidRPr="00383730" w:rsidRDefault="00383730" w:rsidP="00383730">
            <w:pPr>
              <w:jc w:val="center"/>
              <w:rPr>
                <w:rFonts w:ascii="Arial" w:hAnsi="Arial" w:cs="Arial"/>
                <w:color w:val="000000" w:themeColor="text1"/>
                <w:sz w:val="20"/>
                <w:szCs w:val="20"/>
              </w:rPr>
            </w:pPr>
            <w:r w:rsidRPr="00383730">
              <w:rPr>
                <w:rFonts w:ascii="Arial" w:hAnsi="Arial" w:cs="Arial"/>
                <w:color w:val="000000" w:themeColor="text1"/>
                <w:sz w:val="20"/>
                <w:szCs w:val="20"/>
              </w:rPr>
              <w:t>Số: 60</w:t>
            </w:r>
            <w:r w:rsidRPr="00383730">
              <w:rPr>
                <w:rFonts w:ascii="Arial" w:hAnsi="Arial" w:cs="Arial"/>
                <w:color w:val="000000" w:themeColor="text1"/>
                <w:sz w:val="20"/>
                <w:szCs w:val="20"/>
                <w:lang w:val="en-US"/>
              </w:rPr>
              <w:t>42</w:t>
            </w:r>
            <w:r w:rsidRPr="00383730">
              <w:rPr>
                <w:rFonts w:ascii="Arial" w:hAnsi="Arial" w:cs="Arial"/>
                <w:color w:val="000000" w:themeColor="text1"/>
                <w:sz w:val="20"/>
                <w:szCs w:val="20"/>
              </w:rPr>
              <w:t>/TCT-CS</w:t>
            </w:r>
          </w:p>
          <w:p w:rsidR="00383730" w:rsidRPr="00383730" w:rsidRDefault="00383730" w:rsidP="00383730">
            <w:pPr>
              <w:jc w:val="center"/>
              <w:rPr>
                <w:rFonts w:ascii="Arial" w:hAnsi="Arial" w:cs="Arial"/>
                <w:color w:val="000000" w:themeColor="text1"/>
                <w:sz w:val="20"/>
                <w:szCs w:val="20"/>
              </w:rPr>
            </w:pPr>
            <w:r w:rsidRPr="00383730">
              <w:rPr>
                <w:rFonts w:ascii="Arial" w:hAnsi="Arial" w:cs="Arial"/>
                <w:color w:val="000000" w:themeColor="text1"/>
                <w:sz w:val="20"/>
                <w:szCs w:val="20"/>
              </w:rPr>
              <w:t>V/v chính sách thuế TNDN.</w:t>
            </w:r>
          </w:p>
        </w:tc>
        <w:tc>
          <w:tcPr>
            <w:tcW w:w="3305" w:type="pct"/>
          </w:tcPr>
          <w:p w:rsidR="00383730" w:rsidRPr="00383730" w:rsidRDefault="00383730" w:rsidP="00383730">
            <w:pPr>
              <w:jc w:val="center"/>
              <w:rPr>
                <w:rFonts w:ascii="Arial" w:hAnsi="Arial" w:cs="Arial"/>
                <w:color w:val="000000" w:themeColor="text1"/>
                <w:sz w:val="20"/>
                <w:szCs w:val="20"/>
              </w:rPr>
            </w:pPr>
            <w:r w:rsidRPr="00383730">
              <w:rPr>
                <w:rFonts w:ascii="Arial" w:hAnsi="Arial" w:cs="Arial"/>
                <w:b/>
                <w:bCs/>
                <w:color w:val="000000" w:themeColor="text1"/>
                <w:sz w:val="20"/>
                <w:szCs w:val="20"/>
              </w:rPr>
              <w:t>CỘNG HÒA XÃ HỘI CHỦ NGHĨA VIỆT NAM</w:t>
            </w:r>
          </w:p>
          <w:p w:rsidR="00383730" w:rsidRPr="00383730" w:rsidRDefault="00383730" w:rsidP="00383730">
            <w:pPr>
              <w:jc w:val="center"/>
              <w:rPr>
                <w:rFonts w:ascii="Arial" w:hAnsi="Arial" w:cs="Arial"/>
                <w:b/>
                <w:bCs/>
                <w:color w:val="000000" w:themeColor="text1"/>
                <w:sz w:val="20"/>
                <w:szCs w:val="20"/>
              </w:rPr>
            </w:pPr>
            <w:r w:rsidRPr="00383730">
              <w:rPr>
                <w:rFonts w:ascii="Arial" w:hAnsi="Arial" w:cs="Arial"/>
                <w:b/>
                <w:bCs/>
                <w:color w:val="000000" w:themeColor="text1"/>
                <w:sz w:val="20"/>
                <w:szCs w:val="20"/>
                <w:lang w:val="en-US"/>
              </w:rPr>
              <w:t>Đ</w:t>
            </w:r>
            <w:r w:rsidRPr="00383730">
              <w:rPr>
                <w:rFonts w:ascii="Arial" w:hAnsi="Arial" w:cs="Arial"/>
                <w:b/>
                <w:bCs/>
                <w:color w:val="000000" w:themeColor="text1"/>
                <w:sz w:val="20"/>
                <w:szCs w:val="20"/>
              </w:rPr>
              <w:t xml:space="preserve">ộc lập </w:t>
            </w:r>
            <w:r w:rsidRPr="00383730">
              <w:rPr>
                <w:rFonts w:ascii="Arial" w:hAnsi="Arial" w:cs="Arial"/>
                <w:b/>
                <w:bCs/>
                <w:color w:val="000000" w:themeColor="text1"/>
                <w:sz w:val="20"/>
                <w:szCs w:val="20"/>
                <w:lang w:val="en-US"/>
              </w:rPr>
              <w:t>-</w:t>
            </w:r>
            <w:r w:rsidRPr="00383730">
              <w:rPr>
                <w:rFonts w:ascii="Arial" w:hAnsi="Arial" w:cs="Arial"/>
                <w:b/>
                <w:bCs/>
                <w:color w:val="000000" w:themeColor="text1"/>
                <w:sz w:val="20"/>
                <w:szCs w:val="20"/>
              </w:rPr>
              <w:t xml:space="preserve"> T</w:t>
            </w:r>
            <w:r w:rsidRPr="00383730">
              <w:rPr>
                <w:rFonts w:ascii="Arial" w:hAnsi="Arial" w:cs="Arial"/>
                <w:b/>
                <w:bCs/>
                <w:color w:val="000000" w:themeColor="text1"/>
                <w:sz w:val="20"/>
                <w:szCs w:val="20"/>
                <w:lang w:val="en-US"/>
              </w:rPr>
              <w:t>ự</w:t>
            </w:r>
            <w:r w:rsidRPr="00383730">
              <w:rPr>
                <w:rFonts w:ascii="Arial" w:hAnsi="Arial" w:cs="Arial"/>
                <w:b/>
                <w:bCs/>
                <w:color w:val="000000" w:themeColor="text1"/>
                <w:sz w:val="20"/>
                <w:szCs w:val="20"/>
              </w:rPr>
              <w:t xml:space="preserve"> do - Hạnh phúc</w:t>
            </w:r>
          </w:p>
          <w:p w:rsidR="00383730" w:rsidRPr="00383730" w:rsidRDefault="00383730" w:rsidP="00383730">
            <w:pPr>
              <w:jc w:val="center"/>
              <w:rPr>
                <w:rFonts w:ascii="Arial" w:hAnsi="Arial" w:cs="Arial"/>
                <w:color w:val="000000" w:themeColor="text1"/>
                <w:sz w:val="20"/>
                <w:szCs w:val="20"/>
                <w:vertAlign w:val="superscript"/>
              </w:rPr>
            </w:pPr>
            <w:r w:rsidRPr="00383730">
              <w:rPr>
                <w:rFonts w:ascii="Arial" w:hAnsi="Arial" w:cs="Arial"/>
                <w:bCs/>
                <w:color w:val="000000" w:themeColor="text1"/>
                <w:sz w:val="20"/>
                <w:szCs w:val="20"/>
                <w:vertAlign w:val="superscript"/>
              </w:rPr>
              <w:t>______________________</w:t>
            </w:r>
          </w:p>
          <w:p w:rsidR="00383730" w:rsidRPr="00383730" w:rsidRDefault="00383730" w:rsidP="00383730">
            <w:pPr>
              <w:jc w:val="center"/>
              <w:rPr>
                <w:rFonts w:ascii="Arial" w:hAnsi="Arial" w:cs="Arial"/>
                <w:color w:val="000000" w:themeColor="text1"/>
                <w:sz w:val="20"/>
                <w:szCs w:val="20"/>
              </w:rPr>
            </w:pPr>
            <w:r w:rsidRPr="00383730">
              <w:rPr>
                <w:rFonts w:ascii="Arial" w:hAnsi="Arial" w:cs="Arial"/>
                <w:i/>
                <w:iCs/>
                <w:color w:val="000000" w:themeColor="text1"/>
                <w:sz w:val="20"/>
                <w:szCs w:val="20"/>
              </w:rPr>
              <w:t>Hà Nội, ngày 17 tháng 12</w:t>
            </w:r>
            <w:r w:rsidRPr="00383730">
              <w:rPr>
                <w:rFonts w:ascii="Arial" w:hAnsi="Arial" w:cs="Arial"/>
                <w:b/>
                <w:bCs/>
                <w:i/>
                <w:iCs/>
                <w:color w:val="000000" w:themeColor="text1"/>
                <w:sz w:val="20"/>
                <w:szCs w:val="20"/>
              </w:rPr>
              <w:t xml:space="preserve"> </w:t>
            </w:r>
            <w:r w:rsidRPr="00383730">
              <w:rPr>
                <w:rFonts w:ascii="Arial" w:hAnsi="Arial" w:cs="Arial"/>
                <w:i/>
                <w:iCs/>
                <w:color w:val="000000" w:themeColor="text1"/>
                <w:sz w:val="20"/>
                <w:szCs w:val="20"/>
              </w:rPr>
              <w:t>năm 2024</w:t>
            </w:r>
          </w:p>
        </w:tc>
      </w:tr>
    </w:tbl>
    <w:p w:rsidR="00383730" w:rsidRPr="00383730" w:rsidRDefault="00383730" w:rsidP="00383730">
      <w:pPr>
        <w:jc w:val="center"/>
        <w:rPr>
          <w:rFonts w:ascii="Arial" w:hAnsi="Arial" w:cs="Arial"/>
          <w:color w:val="000000" w:themeColor="text1"/>
          <w:sz w:val="20"/>
          <w:szCs w:val="20"/>
        </w:rPr>
      </w:pPr>
    </w:p>
    <w:p w:rsidR="00383730" w:rsidRPr="00383730" w:rsidRDefault="00383730" w:rsidP="00383730">
      <w:pPr>
        <w:jc w:val="center"/>
        <w:rPr>
          <w:rFonts w:ascii="Arial" w:hAnsi="Arial" w:cs="Arial"/>
          <w:color w:val="000000" w:themeColor="text1"/>
          <w:sz w:val="20"/>
          <w:szCs w:val="20"/>
        </w:rPr>
      </w:pPr>
    </w:p>
    <w:p w:rsidR="00383730" w:rsidRPr="00383730" w:rsidRDefault="00383730" w:rsidP="00383730">
      <w:pPr>
        <w:jc w:val="center"/>
        <w:rPr>
          <w:rFonts w:ascii="Arial" w:hAnsi="Arial" w:cs="Arial"/>
          <w:color w:val="000000" w:themeColor="text1"/>
          <w:sz w:val="20"/>
          <w:szCs w:val="20"/>
        </w:rPr>
      </w:pPr>
      <w:r w:rsidRPr="00383730">
        <w:rPr>
          <w:rFonts w:ascii="Arial" w:hAnsi="Arial" w:cs="Arial"/>
          <w:color w:val="000000" w:themeColor="text1"/>
          <w:sz w:val="20"/>
          <w:szCs w:val="20"/>
        </w:rPr>
        <w:t>Kính gửi: Cục Thuế thành phố Hà Nội.</w:t>
      </w:r>
    </w:p>
    <w:p w:rsidR="00383730" w:rsidRPr="00383730" w:rsidRDefault="00383730" w:rsidP="00383730">
      <w:pPr>
        <w:rPr>
          <w:rFonts w:ascii="Arial" w:hAnsi="Arial" w:cs="Arial"/>
          <w:color w:val="000000" w:themeColor="text1"/>
          <w:sz w:val="20"/>
          <w:szCs w:val="20"/>
        </w:rPr>
      </w:pPr>
    </w:p>
    <w:p w:rsidR="00383730" w:rsidRPr="00383730" w:rsidRDefault="00383730" w:rsidP="00383730">
      <w:pPr>
        <w:spacing w:after="120"/>
        <w:ind w:firstLine="720"/>
        <w:jc w:val="both"/>
        <w:rPr>
          <w:rFonts w:ascii="Arial" w:hAnsi="Arial" w:cs="Arial"/>
          <w:color w:val="000000" w:themeColor="text1"/>
          <w:sz w:val="20"/>
          <w:szCs w:val="20"/>
        </w:rPr>
      </w:pPr>
      <w:r w:rsidRPr="00383730">
        <w:rPr>
          <w:rFonts w:ascii="Arial" w:hAnsi="Arial" w:cs="Arial"/>
          <w:color w:val="000000" w:themeColor="text1"/>
          <w:sz w:val="20"/>
          <w:szCs w:val="20"/>
        </w:rPr>
        <w:t>Tổng cục Thuế nhận được công văn số 54723/CTHN-TTKT3 ngày 04/10/2024 của Cục Thuế thành phố Hà Nội về thời điểm xác định thu nhập khác đối với khoản hỗ trợ di dời tại Công ty TNHH MTV Viện Thuốc lá. Về vấn đề này, Tổng cục Thuế có ý kiến như sau:</w:t>
      </w:r>
    </w:p>
    <w:p w:rsidR="00383730" w:rsidRPr="00383730" w:rsidRDefault="00383730" w:rsidP="00383730">
      <w:pPr>
        <w:spacing w:after="120"/>
        <w:ind w:firstLine="720"/>
        <w:jc w:val="both"/>
        <w:rPr>
          <w:rFonts w:ascii="Arial" w:hAnsi="Arial" w:cs="Arial"/>
          <w:color w:val="000000" w:themeColor="text1"/>
          <w:sz w:val="20"/>
          <w:szCs w:val="20"/>
        </w:rPr>
      </w:pPr>
      <w:r w:rsidRPr="00383730">
        <w:rPr>
          <w:rFonts w:ascii="Arial" w:hAnsi="Arial" w:cs="Arial"/>
          <w:bCs/>
          <w:color w:val="000000" w:themeColor="text1"/>
          <w:sz w:val="20"/>
          <w:szCs w:val="20"/>
        </w:rPr>
        <w:t xml:space="preserve">Về </w:t>
      </w:r>
      <w:r w:rsidRPr="00383730">
        <w:rPr>
          <w:rFonts w:ascii="Arial" w:hAnsi="Arial" w:cs="Arial"/>
          <w:color w:val="000000" w:themeColor="text1"/>
          <w:sz w:val="20"/>
          <w:szCs w:val="20"/>
        </w:rPr>
        <w:t xml:space="preserve">hạch toán khoản hỗ trợ phục vụ di dời, Tổng cục Thuế đã có công văn số 5539/TCT-DNL ngày 25/12/2020 trả lời Công ty TNHH </w:t>
      </w:r>
      <w:r w:rsidRPr="00383730">
        <w:rPr>
          <w:rFonts w:ascii="Arial" w:hAnsi="Arial" w:cs="Arial"/>
          <w:bCs/>
          <w:color w:val="000000" w:themeColor="text1"/>
          <w:sz w:val="20"/>
          <w:szCs w:val="20"/>
        </w:rPr>
        <w:t xml:space="preserve">MTV </w:t>
      </w:r>
      <w:r w:rsidRPr="00383730">
        <w:rPr>
          <w:rFonts w:ascii="Arial" w:hAnsi="Arial" w:cs="Arial"/>
          <w:color w:val="000000" w:themeColor="text1"/>
          <w:sz w:val="20"/>
          <w:szCs w:val="20"/>
        </w:rPr>
        <w:t xml:space="preserve">Viện Thuốc lá và công văn số 3560/TCT-DNL ngày 26/9/2022 gửi Tổng Công ty Thuốc lá Việt Nam. Ngoài ra, Tổng cục Thuế đã có công văn số 1443/TCT-CS ngày 09/4/2024 trả lời Cục Thuế thành phố Hà Nội </w:t>
      </w:r>
      <w:r w:rsidRPr="00383730">
        <w:rPr>
          <w:rFonts w:ascii="Arial" w:hAnsi="Arial" w:cs="Arial"/>
          <w:bCs/>
          <w:color w:val="000000" w:themeColor="text1"/>
          <w:sz w:val="20"/>
          <w:szCs w:val="20"/>
        </w:rPr>
        <w:t>vướng</w:t>
      </w:r>
      <w:r w:rsidRPr="00383730">
        <w:rPr>
          <w:rFonts w:ascii="Arial" w:hAnsi="Arial" w:cs="Arial"/>
          <w:b/>
          <w:bCs/>
          <w:color w:val="000000" w:themeColor="text1"/>
          <w:sz w:val="20"/>
          <w:szCs w:val="20"/>
        </w:rPr>
        <w:t xml:space="preserve"> </w:t>
      </w:r>
      <w:r w:rsidRPr="00383730">
        <w:rPr>
          <w:rFonts w:ascii="Arial" w:hAnsi="Arial" w:cs="Arial"/>
          <w:color w:val="000000" w:themeColor="text1"/>
          <w:sz w:val="20"/>
          <w:szCs w:val="20"/>
        </w:rPr>
        <w:t>mắc về thời điểm xác định thu nhập khác đối với khoản hỗ trợ di dời.</w:t>
      </w:r>
    </w:p>
    <w:p w:rsidR="00383730" w:rsidRPr="00383730" w:rsidRDefault="00383730" w:rsidP="00383730">
      <w:pPr>
        <w:ind w:firstLine="720"/>
        <w:jc w:val="both"/>
        <w:rPr>
          <w:rFonts w:ascii="Arial" w:hAnsi="Arial" w:cs="Arial"/>
          <w:color w:val="000000" w:themeColor="text1"/>
          <w:sz w:val="20"/>
          <w:szCs w:val="20"/>
        </w:rPr>
      </w:pPr>
      <w:r w:rsidRPr="00383730">
        <w:rPr>
          <w:rFonts w:ascii="Arial" w:hAnsi="Arial" w:cs="Arial"/>
          <w:color w:val="000000" w:themeColor="text1"/>
          <w:sz w:val="20"/>
          <w:szCs w:val="20"/>
        </w:rPr>
        <w:t xml:space="preserve">Đề nghị Cục Thuế thành phố Hà Nội căn cứ hồ sơ, tài liệu, qua công tác kiểm tra và thực tế phát sinh tại đơn vị để làm rõ thực tế giao dịch và xác định </w:t>
      </w:r>
      <w:r w:rsidRPr="00383730">
        <w:rPr>
          <w:rFonts w:ascii="Arial" w:hAnsi="Arial" w:cs="Arial"/>
          <w:bCs/>
          <w:color w:val="000000" w:themeColor="text1"/>
          <w:sz w:val="20"/>
          <w:szCs w:val="20"/>
        </w:rPr>
        <w:t>nghĩa</w:t>
      </w:r>
      <w:r w:rsidRPr="00383730">
        <w:rPr>
          <w:rFonts w:ascii="Arial" w:hAnsi="Arial" w:cs="Arial"/>
          <w:b/>
          <w:bCs/>
          <w:color w:val="000000" w:themeColor="text1"/>
          <w:sz w:val="20"/>
          <w:szCs w:val="20"/>
        </w:rPr>
        <w:t xml:space="preserve"> </w:t>
      </w:r>
      <w:r w:rsidRPr="00383730">
        <w:rPr>
          <w:rFonts w:ascii="Arial" w:hAnsi="Arial" w:cs="Arial"/>
          <w:color w:val="000000" w:themeColor="text1"/>
          <w:sz w:val="20"/>
          <w:szCs w:val="20"/>
        </w:rPr>
        <w:t>vụ thuế đúng quy định./.</w:t>
      </w:r>
    </w:p>
    <w:p w:rsidR="00383730" w:rsidRPr="00383730" w:rsidRDefault="00383730" w:rsidP="00383730">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383730" w:rsidRPr="00383730" w:rsidTr="00365DC3">
        <w:tc>
          <w:tcPr>
            <w:tcW w:w="2500" w:type="pct"/>
          </w:tcPr>
          <w:p w:rsidR="00383730" w:rsidRPr="00383730" w:rsidRDefault="00383730" w:rsidP="00383730">
            <w:pPr>
              <w:rPr>
                <w:rFonts w:ascii="Arial" w:hAnsi="Arial" w:cs="Arial"/>
                <w:color w:val="000000" w:themeColor="text1"/>
                <w:sz w:val="20"/>
                <w:szCs w:val="20"/>
              </w:rPr>
            </w:pPr>
            <w:r w:rsidRPr="00383730">
              <w:rPr>
                <w:rFonts w:ascii="Arial" w:hAnsi="Arial" w:cs="Arial"/>
                <w:b/>
                <w:bCs/>
                <w:i/>
                <w:iCs/>
                <w:color w:val="000000" w:themeColor="text1"/>
                <w:sz w:val="20"/>
                <w:szCs w:val="20"/>
              </w:rPr>
              <w:t>Nơi nhận:</w:t>
            </w:r>
          </w:p>
          <w:p w:rsidR="00383730" w:rsidRPr="00383730" w:rsidRDefault="00383730" w:rsidP="00383730">
            <w:pPr>
              <w:rPr>
                <w:rFonts w:ascii="Arial" w:hAnsi="Arial" w:cs="Arial"/>
                <w:color w:val="000000" w:themeColor="text1"/>
                <w:sz w:val="20"/>
                <w:szCs w:val="20"/>
              </w:rPr>
            </w:pPr>
            <w:bookmarkStart w:id="0" w:name="bookmark0"/>
            <w:bookmarkEnd w:id="0"/>
            <w:r w:rsidRPr="00383730">
              <w:rPr>
                <w:rFonts w:ascii="Arial" w:hAnsi="Arial" w:cs="Arial"/>
                <w:color w:val="000000" w:themeColor="text1"/>
                <w:sz w:val="20"/>
                <w:szCs w:val="20"/>
              </w:rPr>
              <w:t>- Như trên;</w:t>
            </w:r>
          </w:p>
          <w:p w:rsidR="00383730" w:rsidRPr="00383730" w:rsidRDefault="00383730" w:rsidP="00383730">
            <w:pPr>
              <w:rPr>
                <w:rFonts w:ascii="Arial" w:hAnsi="Arial" w:cs="Arial"/>
                <w:color w:val="000000" w:themeColor="text1"/>
                <w:sz w:val="20"/>
                <w:szCs w:val="20"/>
              </w:rPr>
            </w:pPr>
            <w:bookmarkStart w:id="1" w:name="bookmark1"/>
            <w:bookmarkEnd w:id="1"/>
            <w:r w:rsidRPr="00383730">
              <w:rPr>
                <w:rFonts w:ascii="Arial" w:hAnsi="Arial" w:cs="Arial"/>
                <w:color w:val="000000" w:themeColor="text1"/>
                <w:sz w:val="20"/>
                <w:szCs w:val="20"/>
              </w:rPr>
              <w:t>- Phó TCTr Đặng Ngọc Minh (để b/c);</w:t>
            </w:r>
          </w:p>
          <w:p w:rsidR="00383730" w:rsidRPr="00383730" w:rsidRDefault="00383730" w:rsidP="00383730">
            <w:pPr>
              <w:rPr>
                <w:rFonts w:ascii="Arial" w:hAnsi="Arial" w:cs="Arial"/>
                <w:color w:val="000000" w:themeColor="text1"/>
                <w:sz w:val="20"/>
                <w:szCs w:val="20"/>
              </w:rPr>
            </w:pPr>
            <w:r w:rsidRPr="00383730">
              <w:rPr>
                <w:rFonts w:ascii="Arial" w:hAnsi="Arial" w:cs="Arial"/>
                <w:color w:val="000000" w:themeColor="text1"/>
                <w:sz w:val="20"/>
                <w:szCs w:val="20"/>
              </w:rPr>
              <w:t>- Vụ PC-TCT;</w:t>
            </w:r>
          </w:p>
          <w:p w:rsidR="00383730" w:rsidRPr="00383730" w:rsidRDefault="00383730" w:rsidP="00383730">
            <w:pPr>
              <w:rPr>
                <w:rFonts w:ascii="Arial" w:hAnsi="Arial" w:cs="Arial"/>
                <w:color w:val="000000" w:themeColor="text1"/>
                <w:sz w:val="20"/>
                <w:szCs w:val="20"/>
              </w:rPr>
            </w:pPr>
            <w:bookmarkStart w:id="2" w:name="bookmark2"/>
            <w:bookmarkEnd w:id="2"/>
            <w:r w:rsidRPr="00383730">
              <w:rPr>
                <w:rFonts w:ascii="Arial" w:hAnsi="Arial" w:cs="Arial"/>
                <w:color w:val="000000" w:themeColor="text1"/>
                <w:sz w:val="20"/>
                <w:szCs w:val="20"/>
              </w:rPr>
              <w:t>- Cục Thuế DNL;</w:t>
            </w:r>
          </w:p>
          <w:p w:rsidR="00383730" w:rsidRPr="00383730" w:rsidRDefault="00383730" w:rsidP="00383730">
            <w:pPr>
              <w:rPr>
                <w:rFonts w:ascii="Arial" w:hAnsi="Arial" w:cs="Arial"/>
                <w:color w:val="000000" w:themeColor="text1"/>
                <w:sz w:val="20"/>
                <w:szCs w:val="20"/>
              </w:rPr>
            </w:pPr>
            <w:bookmarkStart w:id="3" w:name="bookmark3"/>
            <w:bookmarkEnd w:id="3"/>
            <w:r w:rsidRPr="00383730">
              <w:rPr>
                <w:rFonts w:ascii="Arial" w:hAnsi="Arial" w:cs="Arial"/>
                <w:color w:val="000000" w:themeColor="text1"/>
                <w:sz w:val="20"/>
                <w:szCs w:val="20"/>
                <w:lang w:val="en-US"/>
              </w:rPr>
              <w:t xml:space="preserve">- </w:t>
            </w:r>
            <w:r w:rsidRPr="00383730">
              <w:rPr>
                <w:rFonts w:ascii="Arial" w:hAnsi="Arial" w:cs="Arial"/>
                <w:color w:val="000000" w:themeColor="text1"/>
                <w:sz w:val="20"/>
                <w:szCs w:val="20"/>
              </w:rPr>
              <w:t>Cục Thanh tra và Kiểm tra thuế;</w:t>
            </w:r>
          </w:p>
          <w:p w:rsidR="00383730" w:rsidRPr="00383730" w:rsidRDefault="00383730" w:rsidP="00383730">
            <w:pPr>
              <w:rPr>
                <w:rFonts w:ascii="Arial" w:hAnsi="Arial" w:cs="Arial"/>
                <w:color w:val="000000" w:themeColor="text1"/>
                <w:sz w:val="20"/>
                <w:szCs w:val="20"/>
              </w:rPr>
            </w:pPr>
            <w:bookmarkStart w:id="4" w:name="bookmark4"/>
            <w:bookmarkEnd w:id="4"/>
            <w:r w:rsidRPr="00383730">
              <w:rPr>
                <w:rFonts w:ascii="Arial" w:hAnsi="Arial" w:cs="Arial"/>
                <w:color w:val="000000" w:themeColor="text1"/>
                <w:sz w:val="20"/>
                <w:szCs w:val="20"/>
                <w:lang w:val="en-US"/>
              </w:rPr>
              <w:t xml:space="preserve">- </w:t>
            </w:r>
            <w:r w:rsidRPr="00383730">
              <w:rPr>
                <w:rFonts w:ascii="Arial" w:hAnsi="Arial" w:cs="Arial"/>
                <w:color w:val="000000" w:themeColor="text1"/>
                <w:sz w:val="20"/>
                <w:szCs w:val="20"/>
              </w:rPr>
              <w:t>Website TCT;</w:t>
            </w:r>
          </w:p>
          <w:p w:rsidR="00383730" w:rsidRPr="00383730" w:rsidRDefault="00383730" w:rsidP="00383730">
            <w:pPr>
              <w:rPr>
                <w:rFonts w:ascii="Arial" w:hAnsi="Arial" w:cs="Arial"/>
                <w:color w:val="000000" w:themeColor="text1"/>
                <w:sz w:val="20"/>
                <w:szCs w:val="20"/>
              </w:rPr>
            </w:pPr>
            <w:bookmarkStart w:id="5" w:name="bookmark5"/>
            <w:bookmarkEnd w:id="5"/>
            <w:r w:rsidRPr="00383730">
              <w:rPr>
                <w:rFonts w:ascii="Arial" w:hAnsi="Arial" w:cs="Arial"/>
                <w:color w:val="000000" w:themeColor="text1"/>
                <w:sz w:val="20"/>
                <w:szCs w:val="20"/>
                <w:lang w:val="en-US"/>
              </w:rPr>
              <w:t xml:space="preserve">- </w:t>
            </w:r>
            <w:r w:rsidRPr="00383730">
              <w:rPr>
                <w:rFonts w:ascii="Arial" w:hAnsi="Arial" w:cs="Arial"/>
                <w:color w:val="000000" w:themeColor="text1"/>
                <w:sz w:val="20"/>
                <w:szCs w:val="20"/>
              </w:rPr>
              <w:t>Lưu: VT, CS(3b).</w:t>
            </w:r>
          </w:p>
        </w:tc>
        <w:tc>
          <w:tcPr>
            <w:tcW w:w="2500" w:type="pct"/>
          </w:tcPr>
          <w:p w:rsidR="00383730" w:rsidRPr="00383730" w:rsidRDefault="00383730" w:rsidP="00383730">
            <w:pPr>
              <w:jc w:val="center"/>
              <w:rPr>
                <w:rFonts w:ascii="Arial" w:hAnsi="Arial" w:cs="Arial"/>
                <w:b/>
                <w:color w:val="000000" w:themeColor="text1"/>
                <w:sz w:val="20"/>
                <w:szCs w:val="20"/>
              </w:rPr>
            </w:pPr>
            <w:r w:rsidRPr="00383730">
              <w:rPr>
                <w:rFonts w:ascii="Arial" w:hAnsi="Arial" w:cs="Arial"/>
                <w:b/>
                <w:color w:val="000000" w:themeColor="text1"/>
                <w:sz w:val="20"/>
                <w:szCs w:val="20"/>
              </w:rPr>
              <w:t>TL. TỔNG CỤC TRƯỞNG</w:t>
            </w:r>
          </w:p>
          <w:p w:rsidR="00383730" w:rsidRPr="00383730" w:rsidRDefault="00383730" w:rsidP="00383730">
            <w:pPr>
              <w:jc w:val="center"/>
              <w:rPr>
                <w:rFonts w:ascii="Arial" w:hAnsi="Arial" w:cs="Arial"/>
                <w:b/>
                <w:color w:val="000000" w:themeColor="text1"/>
                <w:sz w:val="20"/>
                <w:szCs w:val="20"/>
              </w:rPr>
            </w:pPr>
            <w:r w:rsidRPr="00383730">
              <w:rPr>
                <w:rFonts w:ascii="Arial" w:hAnsi="Arial" w:cs="Arial"/>
                <w:b/>
                <w:color w:val="000000" w:themeColor="text1"/>
                <w:sz w:val="20"/>
                <w:szCs w:val="20"/>
              </w:rPr>
              <w:t>KT. VỤ TRƯỞNG VỤ CHÍNH SÁCH</w:t>
            </w:r>
          </w:p>
          <w:p w:rsidR="00383730" w:rsidRPr="00383730" w:rsidRDefault="00383730" w:rsidP="00383730">
            <w:pPr>
              <w:jc w:val="center"/>
              <w:rPr>
                <w:rFonts w:ascii="Arial" w:hAnsi="Arial" w:cs="Arial"/>
                <w:b/>
                <w:color w:val="000000" w:themeColor="text1"/>
                <w:sz w:val="20"/>
                <w:szCs w:val="20"/>
              </w:rPr>
            </w:pPr>
            <w:r w:rsidRPr="00383730">
              <w:rPr>
                <w:rFonts w:ascii="Arial" w:hAnsi="Arial" w:cs="Arial"/>
                <w:b/>
                <w:color w:val="000000" w:themeColor="text1"/>
                <w:sz w:val="20"/>
                <w:szCs w:val="20"/>
              </w:rPr>
              <w:t>PHÓ VỤ TRƯỞNG</w:t>
            </w:r>
          </w:p>
          <w:p w:rsidR="00383730" w:rsidRPr="00383730" w:rsidRDefault="00383730" w:rsidP="00383730">
            <w:pPr>
              <w:jc w:val="center"/>
              <w:rPr>
                <w:rFonts w:ascii="Arial" w:hAnsi="Arial" w:cs="Arial"/>
                <w:b/>
                <w:color w:val="000000" w:themeColor="text1"/>
                <w:sz w:val="20"/>
                <w:szCs w:val="20"/>
              </w:rPr>
            </w:pPr>
          </w:p>
          <w:p w:rsidR="00383730" w:rsidRPr="00383730" w:rsidRDefault="00383730" w:rsidP="00383730">
            <w:pPr>
              <w:jc w:val="center"/>
              <w:rPr>
                <w:rFonts w:ascii="Arial" w:hAnsi="Arial" w:cs="Arial"/>
                <w:b/>
                <w:color w:val="000000" w:themeColor="text1"/>
                <w:sz w:val="20"/>
                <w:szCs w:val="20"/>
              </w:rPr>
            </w:pPr>
          </w:p>
          <w:p w:rsidR="00383730" w:rsidRPr="00383730" w:rsidRDefault="00383730" w:rsidP="00383730">
            <w:pPr>
              <w:jc w:val="center"/>
              <w:rPr>
                <w:rFonts w:ascii="Arial" w:hAnsi="Arial" w:cs="Arial"/>
                <w:b/>
                <w:color w:val="000000" w:themeColor="text1"/>
                <w:sz w:val="20"/>
                <w:szCs w:val="20"/>
              </w:rPr>
            </w:pPr>
          </w:p>
          <w:p w:rsidR="00383730" w:rsidRPr="00383730" w:rsidRDefault="00383730" w:rsidP="00383730">
            <w:pPr>
              <w:jc w:val="center"/>
              <w:rPr>
                <w:rFonts w:ascii="Arial" w:hAnsi="Arial" w:cs="Arial"/>
                <w:b/>
                <w:color w:val="000000" w:themeColor="text1"/>
                <w:sz w:val="20"/>
                <w:szCs w:val="20"/>
              </w:rPr>
            </w:pPr>
            <w:r w:rsidRPr="00383730">
              <w:rPr>
                <w:rFonts w:ascii="Arial" w:hAnsi="Arial" w:cs="Arial"/>
                <w:b/>
                <w:color w:val="000000" w:themeColor="text1"/>
                <w:sz w:val="20"/>
                <w:szCs w:val="20"/>
              </w:rPr>
              <w:t>Mạnh Thị Tuyết Mai</w:t>
            </w:r>
          </w:p>
        </w:tc>
      </w:tr>
    </w:tbl>
    <w:p w:rsidR="00383730" w:rsidRPr="00383730" w:rsidRDefault="00383730" w:rsidP="00383730">
      <w:pPr>
        <w:rPr>
          <w:rFonts w:ascii="Arial" w:hAnsi="Arial" w:cs="Arial"/>
          <w:color w:val="000000" w:themeColor="text1"/>
          <w:sz w:val="20"/>
          <w:szCs w:val="20"/>
        </w:rPr>
      </w:pPr>
    </w:p>
    <w:p w:rsidR="00383730" w:rsidRPr="00383730" w:rsidRDefault="00383730" w:rsidP="00383730">
      <w:pPr>
        <w:rPr>
          <w:rFonts w:ascii="Arial" w:hAnsi="Arial" w:cs="Arial"/>
          <w:color w:val="000000" w:themeColor="text1"/>
          <w:sz w:val="20"/>
          <w:szCs w:val="20"/>
        </w:rPr>
      </w:pPr>
      <w:bookmarkStart w:id="6" w:name="_GoBack"/>
      <w:bookmarkEnd w:id="6"/>
    </w:p>
    <w:sectPr w:rsidR="00383730" w:rsidRPr="00383730" w:rsidSect="00383730">
      <w:footerReference w:type="default" r:id="rId7"/>
      <w:pgSz w:w="11900" w:h="16840"/>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D60" w:rsidRDefault="00C32D60">
      <w:r>
        <w:separator/>
      </w:r>
    </w:p>
  </w:endnote>
  <w:endnote w:type="continuationSeparator" w:id="0">
    <w:p w:rsidR="00C32D60" w:rsidRDefault="00C3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F2" w:rsidRDefault="003359F2">
    <w:pPr>
      <w:pStyle w:val="Footer"/>
    </w:pPr>
    <w:r>
      <w:rPr>
        <w:noProof/>
        <w:lang w:val="en-US" w:eastAsia="en-US" w:bidi="ar-SA"/>
      </w:rPr>
      <w:drawing>
        <wp:inline distT="0" distB="0" distL="0" distR="0" wp14:anchorId="4BFE906B" wp14:editId="47F9F1F4">
          <wp:extent cx="5723809" cy="580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809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D60" w:rsidRDefault="00C32D60"/>
  </w:footnote>
  <w:footnote w:type="continuationSeparator" w:id="0">
    <w:p w:rsidR="00C32D60" w:rsidRDefault="00C32D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136E3"/>
    <w:multiLevelType w:val="multilevel"/>
    <w:tmpl w:val="9EBE4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97"/>
    <w:rsid w:val="001B76BE"/>
    <w:rsid w:val="002654B6"/>
    <w:rsid w:val="003359F2"/>
    <w:rsid w:val="00383730"/>
    <w:rsid w:val="005F3497"/>
    <w:rsid w:val="00C3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0F61"/>
  <w15:docId w15:val="{5D5C98A6-FE53-4F8D-A59A-B7BD9069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120"/>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jc w:val="center"/>
    </w:pPr>
    <w:rPr>
      <w:rFonts w:ascii="Times New Roman" w:eastAsia="Times New Roman" w:hAnsi="Times New Roman" w:cs="Times New Roman"/>
      <w:b/>
      <w:bCs/>
    </w:rPr>
  </w:style>
  <w:style w:type="paragraph" w:customStyle="1" w:styleId="Bodytext30">
    <w:name w:val="Body text (3)"/>
    <w:basedOn w:val="Normal"/>
    <w:link w:val="Bodytext3"/>
    <w:pPr>
      <w:spacing w:line="233" w:lineRule="auto"/>
      <w:ind w:left="2210"/>
    </w:pPr>
    <w:rPr>
      <w:rFonts w:ascii="Arial" w:eastAsia="Arial" w:hAnsi="Arial" w:cs="Arial"/>
      <w:sz w:val="20"/>
      <w:szCs w:val="20"/>
    </w:rPr>
  </w:style>
  <w:style w:type="paragraph" w:customStyle="1" w:styleId="Bodytext20">
    <w:name w:val="Body text (2)"/>
    <w:basedOn w:val="Normal"/>
    <w:link w:val="Bodytext2"/>
    <w:rPr>
      <w:rFonts w:ascii="Times New Roman" w:eastAsia="Times New Roman" w:hAnsi="Times New Roman" w:cs="Times New Roman"/>
      <w:sz w:val="20"/>
      <w:szCs w:val="20"/>
    </w:rPr>
  </w:style>
  <w:style w:type="table" w:styleId="TableGrid">
    <w:name w:val="Table Grid"/>
    <w:basedOn w:val="TableNormal"/>
    <w:uiPriority w:val="39"/>
    <w:rsid w:val="0038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9F2"/>
    <w:pPr>
      <w:tabs>
        <w:tab w:val="center" w:pos="4513"/>
        <w:tab w:val="right" w:pos="9026"/>
      </w:tabs>
    </w:pPr>
  </w:style>
  <w:style w:type="character" w:customStyle="1" w:styleId="HeaderChar">
    <w:name w:val="Header Char"/>
    <w:basedOn w:val="DefaultParagraphFont"/>
    <w:link w:val="Header"/>
    <w:uiPriority w:val="99"/>
    <w:rsid w:val="003359F2"/>
    <w:rPr>
      <w:color w:val="000000"/>
    </w:rPr>
  </w:style>
  <w:style w:type="paragraph" w:styleId="Footer">
    <w:name w:val="footer"/>
    <w:basedOn w:val="Normal"/>
    <w:link w:val="FooterChar"/>
    <w:uiPriority w:val="99"/>
    <w:unhideWhenUsed/>
    <w:rsid w:val="003359F2"/>
    <w:pPr>
      <w:tabs>
        <w:tab w:val="center" w:pos="4513"/>
        <w:tab w:val="right" w:pos="9026"/>
      </w:tabs>
    </w:pPr>
  </w:style>
  <w:style w:type="character" w:customStyle="1" w:styleId="FooterChar">
    <w:name w:val="Footer Char"/>
    <w:basedOn w:val="DefaultParagraphFont"/>
    <w:link w:val="Footer"/>
    <w:uiPriority w:val="99"/>
    <w:rsid w:val="003359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VBDI_6042</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VBDI_6042</dc:title>
  <dc:subject/>
  <dc:creator>Phạm Thị Hòa</dc:creator>
  <cp:keywords/>
  <cp:lastModifiedBy>Phạm Thị Hòa</cp:lastModifiedBy>
  <cp:revision>3</cp:revision>
  <dcterms:created xsi:type="dcterms:W3CDTF">2024-12-20T02:02:00Z</dcterms:created>
  <dcterms:modified xsi:type="dcterms:W3CDTF">2024-12-20T02:03:00Z</dcterms:modified>
</cp:coreProperties>
</file>